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Commission Plan Audit</w:t>
      </w:r>
    </w:p>
    <w:p>
      <w:pPr>
        <w:pStyle w:val="Subtitle"/>
      </w:pPr>
      <w:r>
        <w:t>Commission plan audit checklist covering credit, thresholds, timing, caps, draws, clawbacks, and written terms.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https://accountexecutivejobs.com/blog/sales-compensation/sales-commission-tiers-cliffs-accelerators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mission plan audit checklist covering credit, thresholds, timing, caps, draws, clawbacks, and written term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commission-tiers-cliffs-accelerators-plan-audit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sales-commission-tiers-cliffs-accelerator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Plan Audit</dc:title>
  <dc:subject>Commission plan audit checklist covering credit, thresholds, timing, caps, draws, clawbacks, and written terms.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